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41" w:rsidRDefault="00EA3441" w:rsidP="00EA3441">
      <w:pPr>
        <w:pStyle w:val="1"/>
      </w:pPr>
      <w:r>
        <w:t xml:space="preserve">                   </w:t>
      </w:r>
    </w:p>
    <w:p w:rsidR="00EA3441" w:rsidRDefault="00EA3441" w:rsidP="00EA3441">
      <w:pPr>
        <w:pStyle w:val="1"/>
      </w:pPr>
    </w:p>
    <w:p w:rsidR="00EA3441" w:rsidRDefault="00EA3441" w:rsidP="00EA3441">
      <w:pPr>
        <w:pStyle w:val="1"/>
      </w:pPr>
    </w:p>
    <w:p w:rsidR="00EA3441" w:rsidRDefault="00EA3441" w:rsidP="00EA3441">
      <w:pPr>
        <w:pStyle w:val="1"/>
      </w:pPr>
      <w:r>
        <w:t xml:space="preserve">                   </w:t>
      </w:r>
    </w:p>
    <w:p w:rsidR="001B67F5" w:rsidRDefault="00EA3441" w:rsidP="00EA3441">
      <w:pPr>
        <w:pStyle w:val="1"/>
      </w:pPr>
      <w:r>
        <w:t xml:space="preserve">                    </w:t>
      </w:r>
    </w:p>
    <w:p w:rsidR="001B67F5" w:rsidRDefault="001B67F5" w:rsidP="00EA3441">
      <w:pPr>
        <w:pStyle w:val="1"/>
      </w:pPr>
    </w:p>
    <w:p w:rsidR="001B67F5" w:rsidRDefault="001B67F5" w:rsidP="00EA3441">
      <w:pPr>
        <w:pStyle w:val="1"/>
      </w:pPr>
    </w:p>
    <w:p w:rsidR="001B67F5" w:rsidRDefault="001B67F5" w:rsidP="00EA3441">
      <w:pPr>
        <w:pStyle w:val="1"/>
      </w:pPr>
    </w:p>
    <w:p w:rsidR="0084042D" w:rsidRDefault="001B67F5" w:rsidP="00EA3441">
      <w:pPr>
        <w:pStyle w:val="1"/>
      </w:pPr>
      <w:r>
        <w:t xml:space="preserve">                                </w:t>
      </w:r>
      <w:r w:rsidR="00EA3441">
        <w:t>План работы:</w:t>
      </w:r>
    </w:p>
    <w:p w:rsidR="00EA3441" w:rsidRDefault="00EA3441" w:rsidP="00EA3441">
      <w:pPr>
        <w:pStyle w:val="1"/>
      </w:pPr>
      <w:r>
        <w:t xml:space="preserve">    </w:t>
      </w:r>
      <w:r w:rsidR="001B67F5">
        <w:t xml:space="preserve">            </w:t>
      </w:r>
      <w:r>
        <w:t xml:space="preserve"> По самообразованию 2016 – 2017 </w:t>
      </w:r>
    </w:p>
    <w:p w:rsidR="00EA3441" w:rsidRDefault="00EA3441" w:rsidP="00EA3441">
      <w:pPr>
        <w:pStyle w:val="1"/>
      </w:pPr>
      <w:r>
        <w:t xml:space="preserve">                   </w:t>
      </w:r>
      <w:r w:rsidR="001B67F5">
        <w:t xml:space="preserve">             </w:t>
      </w:r>
      <w:r>
        <w:t xml:space="preserve"> учебный год.</w:t>
      </w:r>
    </w:p>
    <w:p w:rsidR="00EA3441" w:rsidRDefault="00EA3441" w:rsidP="00EA3441">
      <w:pPr>
        <w:pStyle w:val="1"/>
      </w:pPr>
    </w:p>
    <w:p w:rsidR="00EA3441" w:rsidRDefault="00EA3441" w:rsidP="00EA3441">
      <w:pPr>
        <w:pStyle w:val="1"/>
      </w:pPr>
    </w:p>
    <w:p w:rsidR="00EA3441" w:rsidRDefault="00EA3441" w:rsidP="00EA3441">
      <w:pPr>
        <w:pStyle w:val="1"/>
      </w:pPr>
    </w:p>
    <w:p w:rsidR="00EA3441" w:rsidRDefault="00EA3441" w:rsidP="00EA3441">
      <w:pPr>
        <w:pStyle w:val="1"/>
      </w:pPr>
    </w:p>
    <w:p w:rsidR="00EA3441" w:rsidRDefault="00EA3441" w:rsidP="00EA3441">
      <w:pPr>
        <w:pStyle w:val="1"/>
      </w:pPr>
    </w:p>
    <w:p w:rsidR="001B67F5" w:rsidRDefault="001B67F5" w:rsidP="001B67F5">
      <w:r>
        <w:t xml:space="preserve">                                                                                  Инструктора по физической культуре высшей категории </w:t>
      </w:r>
    </w:p>
    <w:p w:rsidR="001B67F5" w:rsidRDefault="001B67F5" w:rsidP="001B67F5">
      <w:r>
        <w:t xml:space="preserve">                                                                                   МКДОУ детский сад «Берёзка» г. Каргат.</w:t>
      </w:r>
    </w:p>
    <w:p w:rsidR="001B67F5" w:rsidRDefault="001B67F5" w:rsidP="001B67F5">
      <w:r>
        <w:t xml:space="preserve">                                                                                   Шмакова Татьяна Ивановна.</w:t>
      </w:r>
    </w:p>
    <w:p w:rsidR="001B67F5" w:rsidRDefault="001B67F5" w:rsidP="001B67F5"/>
    <w:p w:rsidR="001B67F5" w:rsidRPr="008C70C4" w:rsidRDefault="001B67F5" w:rsidP="001B67F5">
      <w:pPr>
        <w:rPr>
          <w:kern w:val="36"/>
          <w:sz w:val="28"/>
          <w:szCs w:val="28"/>
          <w:lang w:eastAsia="ru-RU"/>
        </w:rPr>
      </w:pPr>
      <w:r>
        <w:lastRenderedPageBreak/>
        <w:t xml:space="preserve">                               </w:t>
      </w:r>
      <w:r>
        <w:rPr>
          <w:kern w:val="36"/>
          <w:sz w:val="28"/>
          <w:szCs w:val="28"/>
          <w:lang w:eastAsia="ru-RU"/>
        </w:rPr>
        <w:t xml:space="preserve">                    </w:t>
      </w:r>
      <w:r w:rsidRPr="008C70C4">
        <w:rPr>
          <w:kern w:val="36"/>
          <w:sz w:val="28"/>
          <w:szCs w:val="28"/>
          <w:lang w:eastAsia="ru-RU"/>
        </w:rPr>
        <w:t>План по самообразованию</w:t>
      </w:r>
      <w:r>
        <w:rPr>
          <w:kern w:val="36"/>
          <w:sz w:val="28"/>
          <w:szCs w:val="28"/>
          <w:lang w:eastAsia="ru-RU"/>
        </w:rPr>
        <w:t>.</w:t>
      </w:r>
    </w:p>
    <w:p w:rsidR="001B67F5" w:rsidRPr="008C70C4" w:rsidRDefault="001B67F5" w:rsidP="001B67F5">
      <w:pPr>
        <w:rPr>
          <w:kern w:val="36"/>
          <w:sz w:val="28"/>
          <w:szCs w:val="28"/>
          <w:lang w:eastAsia="ru-RU"/>
        </w:rPr>
      </w:pPr>
      <w:r w:rsidRPr="008C70C4">
        <w:rPr>
          <w:kern w:val="36"/>
          <w:sz w:val="28"/>
          <w:szCs w:val="28"/>
          <w:lang w:eastAsia="ru-RU"/>
        </w:rPr>
        <w:t>Тема: «Использование здоровьесберегающих технологий в работе с детьми дошкольного возраста»</w:t>
      </w:r>
    </w:p>
    <w:p w:rsidR="005E643D" w:rsidRPr="006857F0" w:rsidRDefault="005E643D" w:rsidP="005E643D">
      <w:pPr>
        <w:rPr>
          <w:kern w:val="36"/>
          <w:lang w:eastAsia="ru-RU"/>
        </w:rPr>
      </w:pPr>
      <w:r w:rsidRPr="006857F0">
        <w:rPr>
          <w:kern w:val="36"/>
          <w:u w:val="single"/>
          <w:lang w:eastAsia="ru-RU"/>
        </w:rPr>
        <w:t>Актуальность:</w:t>
      </w:r>
      <w:r w:rsidRPr="006857F0">
        <w:rPr>
          <w:kern w:val="36"/>
          <w:lang w:eastAsia="ru-RU"/>
        </w:rPr>
        <w:t xml:space="preserve"> </w:t>
      </w:r>
    </w:p>
    <w:p w:rsidR="005E643D" w:rsidRPr="006857F0" w:rsidRDefault="005E643D" w:rsidP="005E643D">
      <w:pPr>
        <w:rPr>
          <w:kern w:val="36"/>
          <w:lang w:eastAsia="ru-RU"/>
        </w:rPr>
      </w:pPr>
      <w:r w:rsidRPr="006857F0">
        <w:rPr>
          <w:kern w:val="36"/>
          <w:lang w:eastAsia="ru-RU"/>
        </w:rPr>
        <w:t>Здоровье детей зависит не только от физических особенностей. Прежде всего, здоровье ребёнка с первых дней жизни зависит от микроклимата, который его окружает. Это обстоятельство налагает на членов семьи, в первую очередь на родителей, особую ответственность. Здоровьесберегающая технология – это система мер, включающая взаимосвязь и взаимодействия всех факторов образовательной среды, направленных на сохранение здоровья ребёнка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:rsidR="005E643D" w:rsidRPr="006857F0" w:rsidRDefault="005E643D" w:rsidP="005E643D">
      <w:pPr>
        <w:rPr>
          <w:lang w:eastAsia="ru-RU"/>
        </w:rPr>
      </w:pPr>
      <w:r w:rsidRPr="006857F0">
        <w:rPr>
          <w:u w:val="single"/>
          <w:lang w:eastAsia="ru-RU"/>
        </w:rPr>
        <w:t>Цель</w:t>
      </w:r>
      <w:r w:rsidRPr="006857F0">
        <w:rPr>
          <w:lang w:eastAsia="ru-RU"/>
        </w:rPr>
        <w:t>:</w:t>
      </w:r>
    </w:p>
    <w:p w:rsidR="005E643D" w:rsidRPr="006857F0" w:rsidRDefault="005E643D" w:rsidP="005E643D">
      <w:pPr>
        <w:rPr>
          <w:lang w:eastAsia="ru-RU"/>
        </w:rPr>
      </w:pPr>
      <w:r w:rsidRPr="006857F0">
        <w:rPr>
          <w:lang w:eastAsia="ru-RU"/>
        </w:rPr>
        <w:t xml:space="preserve"> Продолжать повышать профессиональную квалификацию по вопросу современных здоровьесберегающих технологий.</w:t>
      </w:r>
    </w:p>
    <w:p w:rsidR="005E643D" w:rsidRPr="006857F0" w:rsidRDefault="005E643D" w:rsidP="005E643D">
      <w:pPr>
        <w:rPr>
          <w:lang w:eastAsia="ru-RU"/>
        </w:rPr>
      </w:pPr>
      <w:r w:rsidRPr="006857F0">
        <w:rPr>
          <w:u w:val="single"/>
          <w:lang w:eastAsia="ru-RU"/>
        </w:rPr>
        <w:t>Задачи</w:t>
      </w:r>
      <w:r w:rsidRPr="006857F0">
        <w:rPr>
          <w:lang w:eastAsia="ru-RU"/>
        </w:rPr>
        <w:t>:</w:t>
      </w:r>
    </w:p>
    <w:p w:rsidR="005E643D" w:rsidRPr="006857F0" w:rsidRDefault="005E643D" w:rsidP="005E643D">
      <w:pPr>
        <w:rPr>
          <w:lang w:eastAsia="ru-RU"/>
        </w:rPr>
      </w:pPr>
      <w:r w:rsidRPr="006857F0">
        <w:rPr>
          <w:lang w:eastAsia="ru-RU"/>
        </w:rPr>
        <w:t>1. Продолжать изучать учебную, справочную, научно- методическую литературу по вопросу здоровьесбережения.</w:t>
      </w:r>
    </w:p>
    <w:p w:rsidR="005E643D" w:rsidRPr="006857F0" w:rsidRDefault="005E643D" w:rsidP="005E643D">
      <w:pPr>
        <w:rPr>
          <w:lang w:eastAsia="ru-RU"/>
        </w:rPr>
      </w:pPr>
      <w:r w:rsidRPr="006857F0">
        <w:rPr>
          <w:lang w:eastAsia="ru-RU"/>
        </w:rPr>
        <w:t>2. Учиться моделировать работу на основе изученных видов, приемов и методов здоровьесбережения (комплексы дыхательной гимнастики, гимнастики пробуждения, подвижные игры, физкультминутки)</w:t>
      </w:r>
    </w:p>
    <w:p w:rsidR="005E643D" w:rsidRPr="006857F0" w:rsidRDefault="005E643D" w:rsidP="005E643D">
      <w:pPr>
        <w:rPr>
          <w:lang w:eastAsia="ru-RU"/>
        </w:rPr>
      </w:pPr>
      <w:r w:rsidRPr="006857F0">
        <w:rPr>
          <w:lang w:eastAsia="ru-RU"/>
        </w:rPr>
        <w:t>3. Направить жизнедеятельность детей в дошкольном учреждении на сохранение и укрепление здоровья.</w:t>
      </w:r>
    </w:p>
    <w:p w:rsidR="005E643D" w:rsidRDefault="006711E9" w:rsidP="005E643D">
      <w:pPr>
        <w:rPr>
          <w:lang w:eastAsia="ru-RU"/>
        </w:rPr>
      </w:pPr>
      <w:r>
        <w:rPr>
          <w:lang w:eastAsia="ru-RU"/>
        </w:rPr>
        <w:t>4</w:t>
      </w:r>
      <w:r w:rsidR="005E643D" w:rsidRPr="006857F0">
        <w:rPr>
          <w:lang w:eastAsia="ru-RU"/>
        </w:rPr>
        <w:t>. Систематизировать изученную литературу.</w:t>
      </w:r>
    </w:p>
    <w:p w:rsidR="005E643D" w:rsidRPr="006857F0" w:rsidRDefault="006711E9" w:rsidP="005E643D">
      <w:pPr>
        <w:rPr>
          <w:lang w:eastAsia="ru-RU"/>
        </w:rPr>
      </w:pPr>
      <w:r>
        <w:rPr>
          <w:lang w:eastAsia="ru-RU"/>
        </w:rPr>
        <w:t>5</w:t>
      </w:r>
      <w:r w:rsidR="005E643D">
        <w:rPr>
          <w:lang w:eastAsia="ru-RU"/>
        </w:rPr>
        <w:t>. Использование интернет ресурсов.</w:t>
      </w:r>
    </w:p>
    <w:p w:rsidR="001B67F5" w:rsidRDefault="001B67F5" w:rsidP="001B67F5">
      <w:pPr>
        <w:shd w:val="clear" w:color="auto" w:fill="FFFFFF"/>
        <w:spacing w:before="115" w:after="0" w:line="346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Cs w:val="29"/>
          <w:lang w:eastAsia="ru-RU"/>
        </w:rPr>
      </w:pPr>
    </w:p>
    <w:p w:rsidR="001B67F5" w:rsidRDefault="001B67F5" w:rsidP="001B67F5">
      <w:pPr>
        <w:shd w:val="clear" w:color="auto" w:fill="FFFFFF"/>
        <w:spacing w:before="115" w:after="0" w:line="346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Cs w:val="29"/>
          <w:lang w:eastAsia="ru-RU"/>
        </w:rPr>
      </w:pPr>
    </w:p>
    <w:p w:rsidR="001B67F5" w:rsidRDefault="001B67F5" w:rsidP="001B67F5">
      <w:r>
        <w:t xml:space="preserve">                                     </w:t>
      </w:r>
    </w:p>
    <w:p w:rsidR="00EA3441" w:rsidRDefault="00EA3441" w:rsidP="00EA3441">
      <w:pPr>
        <w:pStyle w:val="1"/>
      </w:pPr>
    </w:p>
    <w:p w:rsidR="00EA3441" w:rsidRDefault="00EA3441" w:rsidP="00EA3441">
      <w:pPr>
        <w:pStyle w:val="1"/>
      </w:pPr>
    </w:p>
    <w:p w:rsidR="00EA3441" w:rsidRDefault="00EA3441" w:rsidP="00EA3441">
      <w:r>
        <w:t xml:space="preserve">                                                                                  </w:t>
      </w:r>
    </w:p>
    <w:p w:rsidR="00EA3441" w:rsidRDefault="00EA3441" w:rsidP="00EA3441"/>
    <w:p w:rsidR="00EA3441" w:rsidRDefault="00EA3441" w:rsidP="00EA3441"/>
    <w:p w:rsidR="00EA3441" w:rsidRDefault="001B67F5" w:rsidP="00EA344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1</w:t>
      </w:r>
      <w:r w:rsidR="005E643D">
        <w:t>.</w:t>
      </w:r>
    </w:p>
    <w:tbl>
      <w:tblPr>
        <w:tblStyle w:val="a8"/>
        <w:tblpPr w:leftFromText="180" w:rightFromText="180" w:vertAnchor="page" w:horzAnchor="margin" w:tblpXSpec="center" w:tblpY="2478"/>
        <w:tblW w:w="0" w:type="auto"/>
        <w:tblLook w:val="04A0"/>
      </w:tblPr>
      <w:tblGrid>
        <w:gridCol w:w="2028"/>
        <w:gridCol w:w="2670"/>
        <w:gridCol w:w="2671"/>
        <w:gridCol w:w="2303"/>
      </w:tblGrid>
      <w:tr w:rsidR="00A13AFA" w:rsidTr="005E643D">
        <w:tc>
          <w:tcPr>
            <w:tcW w:w="2028" w:type="dxa"/>
          </w:tcPr>
          <w:p w:rsidR="00A13AFA" w:rsidRPr="005E643D" w:rsidRDefault="00CF5C26" w:rsidP="005E643D">
            <w:r w:rsidRPr="005E643D">
              <w:lastRenderedPageBreak/>
              <w:t>Раздел плана</w:t>
            </w:r>
          </w:p>
        </w:tc>
        <w:tc>
          <w:tcPr>
            <w:tcW w:w="2670" w:type="dxa"/>
          </w:tcPr>
          <w:p w:rsidR="00A13AFA" w:rsidRPr="005E643D" w:rsidRDefault="00CF5C26" w:rsidP="005E643D">
            <w:r w:rsidRPr="005E643D">
              <w:t xml:space="preserve">              Сроки</w:t>
            </w:r>
          </w:p>
        </w:tc>
        <w:tc>
          <w:tcPr>
            <w:tcW w:w="2671" w:type="dxa"/>
          </w:tcPr>
          <w:p w:rsidR="00A13AFA" w:rsidRPr="005E643D" w:rsidRDefault="00CF5C26" w:rsidP="005E643D">
            <w:r w:rsidRPr="005E643D">
              <w:t xml:space="preserve">             Форма работы</w:t>
            </w:r>
          </w:p>
        </w:tc>
        <w:tc>
          <w:tcPr>
            <w:tcW w:w="2303" w:type="dxa"/>
          </w:tcPr>
          <w:p w:rsidR="00A13AFA" w:rsidRPr="005E643D" w:rsidRDefault="00CF5C26" w:rsidP="005E643D">
            <w:r w:rsidRPr="005E643D">
              <w:t>Практические выходы</w:t>
            </w:r>
          </w:p>
        </w:tc>
      </w:tr>
      <w:tr w:rsidR="00A13AFA" w:rsidTr="005E643D">
        <w:tc>
          <w:tcPr>
            <w:tcW w:w="2028" w:type="dxa"/>
          </w:tcPr>
          <w:p w:rsidR="00A13AFA" w:rsidRPr="005E643D" w:rsidRDefault="00CF5C26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Изучение литературы</w:t>
            </w:r>
          </w:p>
        </w:tc>
        <w:tc>
          <w:tcPr>
            <w:tcW w:w="2670" w:type="dxa"/>
          </w:tcPr>
          <w:p w:rsidR="00A13AFA" w:rsidRPr="005E643D" w:rsidRDefault="00CF5C26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Сентябрь, май</w:t>
            </w:r>
          </w:p>
        </w:tc>
        <w:tc>
          <w:tcPr>
            <w:tcW w:w="2671" w:type="dxa"/>
          </w:tcPr>
          <w:p w:rsidR="00A13AFA" w:rsidRPr="005E643D" w:rsidRDefault="00CF5C26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Подбор специальной литературы</w:t>
            </w:r>
          </w:p>
        </w:tc>
        <w:tc>
          <w:tcPr>
            <w:tcW w:w="2303" w:type="dxa"/>
          </w:tcPr>
          <w:p w:rsidR="00A13AFA" w:rsidRPr="005E643D" w:rsidRDefault="00CF5C26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Приобретение дополнительных теоретических знаний</w:t>
            </w:r>
          </w:p>
        </w:tc>
      </w:tr>
      <w:tr w:rsidR="00A13AFA" w:rsidTr="005E643D">
        <w:tc>
          <w:tcPr>
            <w:tcW w:w="2028" w:type="dxa"/>
          </w:tcPr>
          <w:p w:rsidR="00A13AFA" w:rsidRPr="005E643D" w:rsidRDefault="00CF5C26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Диагностика физ – го развития</w:t>
            </w:r>
          </w:p>
        </w:tc>
        <w:tc>
          <w:tcPr>
            <w:tcW w:w="2670" w:type="dxa"/>
          </w:tcPr>
          <w:p w:rsidR="00A13AFA" w:rsidRPr="005E643D" w:rsidRDefault="00CF5C26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Октябрь, апрель</w:t>
            </w:r>
          </w:p>
        </w:tc>
        <w:tc>
          <w:tcPr>
            <w:tcW w:w="2671" w:type="dxa"/>
          </w:tcPr>
          <w:p w:rsidR="00A13AFA" w:rsidRPr="005E643D" w:rsidRDefault="00CF5C26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Выявление физической подготовленности и двигательных навыков</w:t>
            </w:r>
          </w:p>
        </w:tc>
        <w:tc>
          <w:tcPr>
            <w:tcW w:w="2303" w:type="dxa"/>
          </w:tcPr>
          <w:p w:rsidR="00A13AFA" w:rsidRPr="005E643D" w:rsidRDefault="00CF5C26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занятия</w:t>
            </w:r>
          </w:p>
        </w:tc>
      </w:tr>
      <w:tr w:rsidR="00A13AFA" w:rsidTr="005E643D">
        <w:tc>
          <w:tcPr>
            <w:tcW w:w="2028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Оформление картотеки игр, пальчиковой гимнастики, гимнастики для глаз, релаксационных упражнений.</w:t>
            </w:r>
          </w:p>
        </w:tc>
        <w:tc>
          <w:tcPr>
            <w:tcW w:w="2670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2671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Подбор специальной литературы</w:t>
            </w:r>
          </w:p>
        </w:tc>
        <w:tc>
          <w:tcPr>
            <w:tcW w:w="2303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Приобретение материала для практических занятий</w:t>
            </w:r>
          </w:p>
        </w:tc>
      </w:tr>
      <w:tr w:rsidR="00A13AFA" w:rsidTr="005E643D">
        <w:tc>
          <w:tcPr>
            <w:tcW w:w="2028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Разучивание с детьми пословиц, загадок о спорте, ЗОЖ</w:t>
            </w:r>
          </w:p>
        </w:tc>
        <w:tc>
          <w:tcPr>
            <w:tcW w:w="2670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2671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Подбор загадок, пословиц о ЗОЖ и спорте</w:t>
            </w:r>
          </w:p>
        </w:tc>
        <w:tc>
          <w:tcPr>
            <w:tcW w:w="2303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Занятие, беседа</w:t>
            </w:r>
          </w:p>
        </w:tc>
      </w:tr>
      <w:tr w:rsidR="00A13AFA" w:rsidTr="005E643D">
        <w:tc>
          <w:tcPr>
            <w:tcW w:w="2028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Консультация для родителей «Берегите глазки»</w:t>
            </w:r>
          </w:p>
        </w:tc>
        <w:tc>
          <w:tcPr>
            <w:tcW w:w="2670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2671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Подбор литературы</w:t>
            </w:r>
          </w:p>
        </w:tc>
        <w:tc>
          <w:tcPr>
            <w:tcW w:w="2303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 xml:space="preserve">Консультация для родителей </w:t>
            </w:r>
          </w:p>
        </w:tc>
      </w:tr>
      <w:tr w:rsidR="00A13AFA" w:rsidTr="005E643D">
        <w:tc>
          <w:tcPr>
            <w:tcW w:w="2028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 xml:space="preserve">«Для чего нужна утренняя гимнастика» </w:t>
            </w:r>
          </w:p>
        </w:tc>
        <w:tc>
          <w:tcPr>
            <w:tcW w:w="2670" w:type="dxa"/>
          </w:tcPr>
          <w:p w:rsidR="00A13AFA" w:rsidRPr="005E643D" w:rsidRDefault="0090139D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2671" w:type="dxa"/>
          </w:tcPr>
          <w:p w:rsidR="00A13AFA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Подбор литературы</w:t>
            </w:r>
          </w:p>
        </w:tc>
        <w:tc>
          <w:tcPr>
            <w:tcW w:w="2303" w:type="dxa"/>
          </w:tcPr>
          <w:p w:rsidR="00A13AFA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Консультация для родителей</w:t>
            </w:r>
          </w:p>
        </w:tc>
      </w:tr>
      <w:tr w:rsidR="00A13AFA" w:rsidTr="005E643D">
        <w:tc>
          <w:tcPr>
            <w:tcW w:w="2028" w:type="dxa"/>
          </w:tcPr>
          <w:p w:rsidR="00A13AFA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Развиваем мелкую моторику</w:t>
            </w:r>
          </w:p>
        </w:tc>
        <w:tc>
          <w:tcPr>
            <w:tcW w:w="2670" w:type="dxa"/>
          </w:tcPr>
          <w:p w:rsidR="00A13AFA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2671" w:type="dxa"/>
          </w:tcPr>
          <w:p w:rsidR="00A13AFA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Подбор литературы</w:t>
            </w:r>
          </w:p>
        </w:tc>
        <w:tc>
          <w:tcPr>
            <w:tcW w:w="2303" w:type="dxa"/>
          </w:tcPr>
          <w:p w:rsidR="00A13AFA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Индивидуальные занятия с детьми</w:t>
            </w:r>
          </w:p>
        </w:tc>
      </w:tr>
      <w:tr w:rsidR="00331E92" w:rsidTr="005E643D">
        <w:tc>
          <w:tcPr>
            <w:tcW w:w="2028" w:type="dxa"/>
          </w:tcPr>
          <w:p w:rsidR="00331E92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Что нужно знать о закаливании</w:t>
            </w:r>
          </w:p>
        </w:tc>
        <w:tc>
          <w:tcPr>
            <w:tcW w:w="2670" w:type="dxa"/>
            <w:vMerge w:val="restart"/>
          </w:tcPr>
          <w:p w:rsidR="005E643D" w:rsidRDefault="005E643D" w:rsidP="005E643D">
            <w:pPr>
              <w:rPr>
                <w:sz w:val="18"/>
                <w:szCs w:val="18"/>
              </w:rPr>
            </w:pPr>
          </w:p>
          <w:p w:rsidR="00331E92" w:rsidRPr="005E643D" w:rsidRDefault="005E643D" w:rsidP="005E64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331E92" w:rsidRPr="005E643D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2671" w:type="dxa"/>
          </w:tcPr>
          <w:p w:rsidR="00331E92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Подбор литературы</w:t>
            </w:r>
          </w:p>
        </w:tc>
        <w:tc>
          <w:tcPr>
            <w:tcW w:w="2303" w:type="dxa"/>
          </w:tcPr>
          <w:p w:rsidR="00331E92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Беседа с детьми</w:t>
            </w:r>
          </w:p>
        </w:tc>
      </w:tr>
      <w:tr w:rsidR="00331E92" w:rsidTr="005E643D">
        <w:tc>
          <w:tcPr>
            <w:tcW w:w="2028" w:type="dxa"/>
          </w:tcPr>
          <w:p w:rsidR="00331E92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«День здоровья»</w:t>
            </w:r>
          </w:p>
        </w:tc>
        <w:tc>
          <w:tcPr>
            <w:tcW w:w="2670" w:type="dxa"/>
            <w:vMerge/>
          </w:tcPr>
          <w:p w:rsidR="00331E92" w:rsidRPr="005E643D" w:rsidRDefault="00331E92" w:rsidP="005E643D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:rsidR="00331E92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Подготовка конспекта и проведение мероприятия</w:t>
            </w:r>
          </w:p>
        </w:tc>
        <w:tc>
          <w:tcPr>
            <w:tcW w:w="2303" w:type="dxa"/>
          </w:tcPr>
          <w:p w:rsidR="00331E92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Развлечение «День здоровья»</w:t>
            </w:r>
          </w:p>
        </w:tc>
      </w:tr>
      <w:tr w:rsidR="00331E92" w:rsidTr="005E643D">
        <w:tc>
          <w:tcPr>
            <w:tcW w:w="2028" w:type="dxa"/>
          </w:tcPr>
          <w:p w:rsidR="00331E92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Отчёт по теме</w:t>
            </w:r>
          </w:p>
        </w:tc>
        <w:tc>
          <w:tcPr>
            <w:tcW w:w="2670" w:type="dxa"/>
          </w:tcPr>
          <w:p w:rsidR="00331E92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2671" w:type="dxa"/>
          </w:tcPr>
          <w:p w:rsidR="00331E92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>Подготовка литературы</w:t>
            </w:r>
          </w:p>
        </w:tc>
        <w:tc>
          <w:tcPr>
            <w:tcW w:w="2303" w:type="dxa"/>
          </w:tcPr>
          <w:p w:rsidR="00331E92" w:rsidRPr="005E643D" w:rsidRDefault="00331E92" w:rsidP="005E643D">
            <w:pPr>
              <w:rPr>
                <w:sz w:val="18"/>
                <w:szCs w:val="18"/>
              </w:rPr>
            </w:pPr>
            <w:r w:rsidRPr="005E643D">
              <w:rPr>
                <w:sz w:val="18"/>
                <w:szCs w:val="18"/>
              </w:rPr>
              <w:t xml:space="preserve">Реферат </w:t>
            </w:r>
          </w:p>
        </w:tc>
      </w:tr>
    </w:tbl>
    <w:p w:rsidR="005E643D" w:rsidRDefault="00A13AFA" w:rsidP="00EA3441">
      <w:r>
        <w:t xml:space="preserve">                                                                                 </w:t>
      </w:r>
      <w:r w:rsidR="00CF5C26">
        <w:t xml:space="preserve">            </w:t>
      </w:r>
    </w:p>
    <w:p w:rsidR="00A13AFA" w:rsidRPr="005E643D" w:rsidRDefault="005E643D" w:rsidP="00EA3441">
      <w:pPr>
        <w:rPr>
          <w:sz w:val="32"/>
          <w:szCs w:val="32"/>
        </w:rPr>
      </w:pPr>
      <w:r w:rsidRPr="005E643D">
        <w:rPr>
          <w:sz w:val="32"/>
          <w:szCs w:val="32"/>
        </w:rPr>
        <w:t xml:space="preserve">                                                               </w:t>
      </w:r>
      <w:r>
        <w:rPr>
          <w:sz w:val="32"/>
          <w:szCs w:val="32"/>
        </w:rPr>
        <w:t xml:space="preserve">  </w:t>
      </w:r>
      <w:r w:rsidR="00CF5C26" w:rsidRPr="005E643D">
        <w:rPr>
          <w:sz w:val="32"/>
          <w:szCs w:val="32"/>
        </w:rPr>
        <w:t>План:</w:t>
      </w:r>
    </w:p>
    <w:p w:rsidR="001B67F5" w:rsidRDefault="001B67F5"/>
    <w:p w:rsidR="005E643D" w:rsidRDefault="00621F85">
      <w:pPr>
        <w:rPr>
          <w:sz w:val="28"/>
          <w:szCs w:val="28"/>
        </w:rPr>
      </w:pPr>
      <w:r>
        <w:t xml:space="preserve">                                                                                          </w:t>
      </w:r>
      <w:r w:rsidRPr="00621F85">
        <w:rPr>
          <w:sz w:val="28"/>
          <w:szCs w:val="28"/>
        </w:rPr>
        <w:t>Литература:</w:t>
      </w:r>
    </w:p>
    <w:p w:rsidR="00621F85" w:rsidRDefault="00621F85">
      <w:pPr>
        <w:rPr>
          <w:sz w:val="20"/>
          <w:szCs w:val="20"/>
        </w:rPr>
      </w:pPr>
      <w:r>
        <w:rPr>
          <w:sz w:val="20"/>
          <w:szCs w:val="20"/>
        </w:rPr>
        <w:t>1.Юматова А.В. – «Формирование здорового образа жизни дошкольников» журнал (дошкольное воспитание) – 2002 №3</w:t>
      </w:r>
    </w:p>
    <w:p w:rsidR="00621F85" w:rsidRDefault="00621F85">
      <w:pPr>
        <w:rPr>
          <w:sz w:val="20"/>
          <w:szCs w:val="20"/>
        </w:rPr>
      </w:pPr>
      <w:r>
        <w:rPr>
          <w:sz w:val="20"/>
          <w:szCs w:val="20"/>
        </w:rPr>
        <w:t>2.Н.В. Нежина «Дошкольное воспитание» 2004 №4</w:t>
      </w:r>
    </w:p>
    <w:p w:rsidR="00621F85" w:rsidRDefault="00621F85">
      <w:pPr>
        <w:rPr>
          <w:sz w:val="20"/>
          <w:szCs w:val="20"/>
        </w:rPr>
      </w:pPr>
      <w:r>
        <w:rPr>
          <w:sz w:val="20"/>
          <w:szCs w:val="20"/>
        </w:rPr>
        <w:t>3.Гаврюгина Л.В. «Здоровьесберегающие технологии в ДОУ» 2008</w:t>
      </w:r>
    </w:p>
    <w:p w:rsidR="00621F85" w:rsidRDefault="00621F85">
      <w:pPr>
        <w:rPr>
          <w:sz w:val="20"/>
          <w:szCs w:val="20"/>
        </w:rPr>
      </w:pPr>
      <w:r>
        <w:rPr>
          <w:sz w:val="20"/>
          <w:szCs w:val="20"/>
        </w:rPr>
        <w:t>4.Издательство (Сфера) серия «Здоровый малыш»</w:t>
      </w:r>
    </w:p>
    <w:p w:rsidR="00621F85" w:rsidRDefault="00621F85">
      <w:pPr>
        <w:rPr>
          <w:sz w:val="20"/>
          <w:szCs w:val="20"/>
        </w:rPr>
      </w:pPr>
      <w:r>
        <w:rPr>
          <w:sz w:val="20"/>
          <w:szCs w:val="20"/>
        </w:rPr>
        <w:t>5.Л.И. Пензулаева «Оздоровительная гимнастика</w:t>
      </w:r>
      <w:r w:rsidR="00F80618">
        <w:rPr>
          <w:sz w:val="20"/>
          <w:szCs w:val="20"/>
        </w:rPr>
        <w:t xml:space="preserve"> </w:t>
      </w:r>
      <w:r>
        <w:rPr>
          <w:sz w:val="20"/>
          <w:szCs w:val="20"/>
        </w:rPr>
        <w:t>для детей дошкольного возраста»</w:t>
      </w:r>
    </w:p>
    <w:p w:rsidR="00F80618" w:rsidRDefault="00F80618">
      <w:pPr>
        <w:rPr>
          <w:sz w:val="20"/>
          <w:szCs w:val="20"/>
        </w:rPr>
      </w:pPr>
      <w:r>
        <w:rPr>
          <w:sz w:val="20"/>
          <w:szCs w:val="20"/>
        </w:rPr>
        <w:t>6.Л.И. Пензулаева «Подвижные игры и игровые упражнения для детей 3 – 5 и 5 – 7 лет»</w:t>
      </w:r>
    </w:p>
    <w:p w:rsidR="00F80618" w:rsidRDefault="00F80618">
      <w:pPr>
        <w:rPr>
          <w:sz w:val="20"/>
          <w:szCs w:val="20"/>
        </w:rPr>
      </w:pPr>
      <w:r>
        <w:rPr>
          <w:sz w:val="20"/>
          <w:szCs w:val="20"/>
        </w:rPr>
        <w:t>7. Поиск материала в интернете.</w:t>
      </w:r>
    </w:p>
    <w:p w:rsidR="00621F85" w:rsidRPr="00621F85" w:rsidRDefault="00621F85">
      <w:pPr>
        <w:rPr>
          <w:sz w:val="20"/>
          <w:szCs w:val="20"/>
        </w:rPr>
      </w:pPr>
    </w:p>
    <w:p w:rsidR="005E643D" w:rsidRDefault="005E643D"/>
    <w:p w:rsidR="005E643D" w:rsidRDefault="005E643D"/>
    <w:p w:rsidR="005E643D" w:rsidRDefault="005E643D"/>
    <w:p w:rsidR="005E643D" w:rsidRDefault="00F80618">
      <w:r>
        <w:t>2.</w:t>
      </w:r>
    </w:p>
    <w:sectPr w:rsidR="005E643D" w:rsidSect="001B67F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5A5" w:rsidRDefault="00C465A5" w:rsidP="001B67F5">
      <w:pPr>
        <w:spacing w:after="0" w:line="240" w:lineRule="auto"/>
      </w:pPr>
      <w:r>
        <w:separator/>
      </w:r>
    </w:p>
  </w:endnote>
  <w:endnote w:type="continuationSeparator" w:id="1">
    <w:p w:rsidR="00C465A5" w:rsidRDefault="00C465A5" w:rsidP="001B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5A5" w:rsidRDefault="00C465A5" w:rsidP="001B67F5">
      <w:pPr>
        <w:spacing w:after="0" w:line="240" w:lineRule="auto"/>
      </w:pPr>
      <w:r>
        <w:separator/>
      </w:r>
    </w:p>
  </w:footnote>
  <w:footnote w:type="continuationSeparator" w:id="1">
    <w:p w:rsidR="00C465A5" w:rsidRDefault="00C465A5" w:rsidP="001B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2919"/>
      <w:docPartObj>
        <w:docPartGallery w:val="Page Numbers (Margins)"/>
        <w:docPartUnique/>
      </w:docPartObj>
    </w:sdtPr>
    <w:sdtContent>
      <w:p w:rsidR="001B67F5" w:rsidRDefault="00953794">
        <w:pPr>
          <w:pStyle w:val="a4"/>
        </w:pPr>
        <w:r>
          <w:rPr>
            <w:noProof/>
            <w:lang w:eastAsia="zh-TW"/>
          </w:rPr>
          <w:pict>
            <v:rect id="_x0000_s2049" style="position:absolute;margin-left:188.7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1B67F5" w:rsidRPr="001B67F5" w:rsidRDefault="001B67F5" w:rsidP="001B67F5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A3441"/>
    <w:rsid w:val="00183418"/>
    <w:rsid w:val="001B67F5"/>
    <w:rsid w:val="00331E92"/>
    <w:rsid w:val="0039515E"/>
    <w:rsid w:val="00497D4B"/>
    <w:rsid w:val="005E643D"/>
    <w:rsid w:val="00621F85"/>
    <w:rsid w:val="006711E9"/>
    <w:rsid w:val="00762C7A"/>
    <w:rsid w:val="0084042D"/>
    <w:rsid w:val="0090139D"/>
    <w:rsid w:val="00953794"/>
    <w:rsid w:val="00A13AFA"/>
    <w:rsid w:val="00A4622A"/>
    <w:rsid w:val="00C465A5"/>
    <w:rsid w:val="00CF5C26"/>
    <w:rsid w:val="00E70743"/>
    <w:rsid w:val="00EA3441"/>
    <w:rsid w:val="00F8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8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B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67F5"/>
  </w:style>
  <w:style w:type="paragraph" w:styleId="a6">
    <w:name w:val="footer"/>
    <w:basedOn w:val="a"/>
    <w:link w:val="a7"/>
    <w:uiPriority w:val="99"/>
    <w:semiHidden/>
    <w:unhideWhenUsed/>
    <w:rsid w:val="001B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67F5"/>
  </w:style>
  <w:style w:type="table" w:styleId="a8">
    <w:name w:val="Table Grid"/>
    <w:basedOn w:val="a1"/>
    <w:uiPriority w:val="59"/>
    <w:rsid w:val="00A13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2016-06-23T08:40:00Z</dcterms:created>
  <dcterms:modified xsi:type="dcterms:W3CDTF">2019-04-20T10:49:00Z</dcterms:modified>
</cp:coreProperties>
</file>