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AC" w:rsidRDefault="00B159D3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CD302F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Перспективный план по самообразованию</w:t>
      </w:r>
    </w:p>
    <w:p w:rsidR="00B159D3" w:rsidRDefault="00B159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2018 – 2019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й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од</w:t>
      </w:r>
      <w:proofErr w:type="spellEnd"/>
      <w:r>
        <w:rPr>
          <w:sz w:val="32"/>
          <w:szCs w:val="32"/>
        </w:rPr>
        <w:t>.</w:t>
      </w:r>
    </w:p>
    <w:p w:rsidR="002B668F" w:rsidRDefault="002B668F">
      <w:pPr>
        <w:rPr>
          <w:sz w:val="28"/>
          <w:szCs w:val="28"/>
        </w:rPr>
      </w:pPr>
    </w:p>
    <w:p w:rsidR="00B159D3" w:rsidRDefault="00B159D3">
      <w:pPr>
        <w:rPr>
          <w:sz w:val="28"/>
          <w:szCs w:val="28"/>
        </w:rPr>
      </w:pPr>
      <w:r>
        <w:rPr>
          <w:sz w:val="28"/>
          <w:szCs w:val="28"/>
        </w:rPr>
        <w:t>Тема:</w:t>
      </w:r>
      <w:r w:rsidR="008E6E23">
        <w:rPr>
          <w:sz w:val="28"/>
          <w:szCs w:val="28"/>
        </w:rPr>
        <w:t xml:space="preserve"> « Физическое развитие и укрепление</w:t>
      </w:r>
      <w:r>
        <w:rPr>
          <w:sz w:val="28"/>
          <w:szCs w:val="28"/>
        </w:rPr>
        <w:t xml:space="preserve"> здоровья ребёнка</w:t>
      </w:r>
      <w:r w:rsidR="008E6E23">
        <w:rPr>
          <w:sz w:val="28"/>
          <w:szCs w:val="28"/>
        </w:rPr>
        <w:t xml:space="preserve"> посредством подвижной игры»</w:t>
      </w:r>
      <w:r>
        <w:rPr>
          <w:sz w:val="28"/>
          <w:szCs w:val="28"/>
        </w:rPr>
        <w:t>.</w:t>
      </w:r>
    </w:p>
    <w:p w:rsidR="00B159D3" w:rsidRDefault="00B159D3">
      <w:pPr>
        <w:rPr>
          <w:sz w:val="28"/>
          <w:szCs w:val="28"/>
        </w:rPr>
      </w:pPr>
      <w:r>
        <w:rPr>
          <w:sz w:val="28"/>
          <w:szCs w:val="28"/>
        </w:rPr>
        <w:t>Актуальность выбранной темы:</w:t>
      </w:r>
    </w:p>
    <w:p w:rsidR="00B159D3" w:rsidRDefault="00B159D3">
      <w:pPr>
        <w:rPr>
          <w:sz w:val="28"/>
          <w:szCs w:val="28"/>
        </w:rPr>
      </w:pPr>
      <w:r>
        <w:rPr>
          <w:sz w:val="28"/>
          <w:szCs w:val="28"/>
        </w:rPr>
        <w:t xml:space="preserve">Дошкольный возраст является ключевым в формировании физического здоровья и культурных навыков, обеспечивающих его совершенствование, укрепление и сохранение в будущем.                                                         Физическое развитие включает приобретение опыта в </w:t>
      </w:r>
      <w:r w:rsidR="00777A25">
        <w:rPr>
          <w:sz w:val="28"/>
          <w:szCs w:val="28"/>
        </w:rPr>
        <w:t>следующих видах деятельности детей</w:t>
      </w:r>
      <w:proofErr w:type="gramStart"/>
      <w:r w:rsidR="00777A25">
        <w:rPr>
          <w:sz w:val="28"/>
          <w:szCs w:val="28"/>
        </w:rPr>
        <w:t>.</w:t>
      </w:r>
      <w:proofErr w:type="gramEnd"/>
      <w:r w:rsidR="00777A25">
        <w:rPr>
          <w:sz w:val="28"/>
          <w:szCs w:val="28"/>
        </w:rPr>
        <w:t xml:space="preserve">                                                                                                             -  </w:t>
      </w:r>
      <w:proofErr w:type="gramStart"/>
      <w:r w:rsidR="00777A25">
        <w:rPr>
          <w:sz w:val="28"/>
          <w:szCs w:val="28"/>
        </w:rPr>
        <w:t>д</w:t>
      </w:r>
      <w:proofErr w:type="gramEnd"/>
      <w:r w:rsidR="00777A25">
        <w:rPr>
          <w:sz w:val="28"/>
          <w:szCs w:val="28"/>
        </w:rPr>
        <w:t xml:space="preserve">вигательной, связанной с выполнением упражнений, направленных на развитие физических качеств: координацию и гибкость; способствующих правильному формированию  </w:t>
      </w:r>
      <w:proofErr w:type="spellStart"/>
      <w:r w:rsidR="00777A25">
        <w:rPr>
          <w:sz w:val="28"/>
          <w:szCs w:val="28"/>
        </w:rPr>
        <w:t>опорно</w:t>
      </w:r>
      <w:proofErr w:type="spellEnd"/>
      <w:r w:rsidR="00777A25">
        <w:rPr>
          <w:sz w:val="28"/>
          <w:szCs w:val="28"/>
        </w:rPr>
        <w:t xml:space="preserve">  – двигательной системы организма, развитию равновесия</w:t>
      </w:r>
      <w:r w:rsidR="000B142C">
        <w:rPr>
          <w:sz w:val="28"/>
          <w:szCs w:val="28"/>
        </w:rPr>
        <w:t xml:space="preserve">, </w:t>
      </w:r>
      <w:r w:rsidR="00777A25">
        <w:rPr>
          <w:sz w:val="28"/>
          <w:szCs w:val="28"/>
        </w:rPr>
        <w:t>крупной и мелкой моторики обеих рук, выполнениям основных движений, к</w:t>
      </w:r>
      <w:r w:rsidR="000B142C">
        <w:rPr>
          <w:sz w:val="28"/>
          <w:szCs w:val="28"/>
        </w:rPr>
        <w:t>оординации движения</w:t>
      </w:r>
      <w:proofErr w:type="gramStart"/>
      <w:r w:rsidR="000B142C">
        <w:rPr>
          <w:sz w:val="28"/>
          <w:szCs w:val="28"/>
        </w:rPr>
        <w:t>.(</w:t>
      </w:r>
      <w:proofErr w:type="gramEnd"/>
      <w:r w:rsidR="000B142C">
        <w:rPr>
          <w:sz w:val="28"/>
          <w:szCs w:val="28"/>
        </w:rPr>
        <w:t>ходьба, бег, прыжки, повороты).                                                                                                                                - формирование</w:t>
      </w:r>
      <w:r w:rsidR="00777A25">
        <w:rPr>
          <w:sz w:val="28"/>
          <w:szCs w:val="28"/>
        </w:rPr>
        <w:t xml:space="preserve"> </w:t>
      </w:r>
      <w:r w:rsidR="000B142C">
        <w:rPr>
          <w:sz w:val="28"/>
          <w:szCs w:val="28"/>
        </w:rPr>
        <w:t xml:space="preserve">начальных представлений о некоторых видах спорта, овладение подвижными народными играми, с правилами.                                   – становление ценностей здорового образа жизни, овладение его элементарными нормами и правилами. Для дошкольников подвижные игры являются жизненной потребностью. С их помощью решаются самые разнообразные задачи; образовательные, воспитательные и оздоровительные. В процессе игр создаются благоприятные условия для развития и совершенствования моторики детей, формирование нравственных качеств, а также </w:t>
      </w:r>
      <w:r w:rsidR="002B668F">
        <w:rPr>
          <w:sz w:val="28"/>
          <w:szCs w:val="28"/>
        </w:rPr>
        <w:t>привычек и навыков жизни в коллективе.  Детям дошкольного возраста выполнение игровых заданий доставляет большое удовольствие. Играя, ребёнок упражняется в различных действиях.</w:t>
      </w:r>
    </w:p>
    <w:p w:rsidR="002B668F" w:rsidRDefault="002B668F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2B668F" w:rsidRDefault="002B668F">
      <w:pPr>
        <w:rPr>
          <w:sz w:val="28"/>
          <w:szCs w:val="28"/>
        </w:rPr>
      </w:pPr>
      <w:r>
        <w:rPr>
          <w:sz w:val="28"/>
          <w:szCs w:val="28"/>
        </w:rPr>
        <w:t>Повышение эффективности реализации задач по физическому воспитанию дошкольников. На основе использования подвижных народных игр.</w:t>
      </w:r>
    </w:p>
    <w:p w:rsidR="002B668F" w:rsidRDefault="002B668F">
      <w:pPr>
        <w:rPr>
          <w:sz w:val="28"/>
          <w:szCs w:val="28"/>
        </w:rPr>
      </w:pPr>
    </w:p>
    <w:p w:rsidR="007156B6" w:rsidRDefault="007156B6">
      <w:pPr>
        <w:rPr>
          <w:sz w:val="28"/>
          <w:szCs w:val="28"/>
        </w:rPr>
      </w:pPr>
    </w:p>
    <w:p w:rsidR="002B668F" w:rsidRDefault="002B66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Задачи:</w:t>
      </w:r>
    </w:p>
    <w:p w:rsidR="007156B6" w:rsidRDefault="002B668F">
      <w:pPr>
        <w:rPr>
          <w:sz w:val="28"/>
          <w:szCs w:val="28"/>
        </w:rPr>
      </w:pPr>
      <w:r>
        <w:rPr>
          <w:sz w:val="28"/>
          <w:szCs w:val="28"/>
        </w:rPr>
        <w:t xml:space="preserve">- продолжать изучать и подбирать методическую литературу по теме самообразования;                                                                                                                 - развитие интереса к играм;                                                                                                       - воспитание самооценки и самоконтроля;                                                                       - формирование представлений о здоровом образе жизни;                                        - систематизировать изученную литературу;                                                                  - использование интернет ресурсов.    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>Используемая литература: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>1. Губанова Н.Ф. «Игровая деятельность в детском саду».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Зимонина</w:t>
      </w:r>
      <w:proofErr w:type="spellEnd"/>
      <w:r>
        <w:rPr>
          <w:sz w:val="28"/>
          <w:szCs w:val="28"/>
        </w:rPr>
        <w:t xml:space="preserve"> В.А. «Воспитание ребёнка – дошкольника» «Расту </w:t>
      </w:r>
      <w:proofErr w:type="gramStart"/>
      <w:r>
        <w:rPr>
          <w:sz w:val="28"/>
          <w:szCs w:val="28"/>
        </w:rPr>
        <w:t>здоровым</w:t>
      </w:r>
      <w:proofErr w:type="gram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М.Владос</w:t>
      </w:r>
      <w:proofErr w:type="spellEnd"/>
      <w:r>
        <w:rPr>
          <w:sz w:val="28"/>
          <w:szCs w:val="28"/>
        </w:rPr>
        <w:t>. 2003г.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Рунов</w:t>
      </w:r>
      <w:proofErr w:type="spellEnd"/>
      <w:r>
        <w:rPr>
          <w:sz w:val="28"/>
          <w:szCs w:val="28"/>
        </w:rPr>
        <w:t xml:space="preserve"> М.А. «Двигательная активность ребёнка в детском саду» Мозаика – Синтез. Москва. 2004г.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 xml:space="preserve">4. Смирнова Е.О. «Лучшие развивающие игры».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. Москва2014г.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Степаненкова</w:t>
      </w:r>
      <w:proofErr w:type="spellEnd"/>
      <w:r>
        <w:rPr>
          <w:sz w:val="28"/>
          <w:szCs w:val="28"/>
        </w:rPr>
        <w:t xml:space="preserve"> Э.Я. «Сборник подвижных игр» Мозаика – Синтез М. 2016г.</w:t>
      </w:r>
    </w:p>
    <w:p w:rsidR="007156B6" w:rsidRDefault="007156B6">
      <w:pPr>
        <w:rPr>
          <w:sz w:val="28"/>
          <w:szCs w:val="28"/>
        </w:rPr>
      </w:pPr>
      <w:r>
        <w:rPr>
          <w:sz w:val="28"/>
          <w:szCs w:val="28"/>
        </w:rPr>
        <w:t xml:space="preserve">6. Борисова М.М. «Малоподвижные игры и игровые упражнения» Мозаика – Синтез. М.2016г. </w:t>
      </w:r>
    </w:p>
    <w:p w:rsidR="007156B6" w:rsidRDefault="00A975B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156B6">
        <w:rPr>
          <w:sz w:val="28"/>
          <w:szCs w:val="28"/>
        </w:rPr>
        <w:t xml:space="preserve">.Агапов И. </w:t>
      </w:r>
      <w:r>
        <w:rPr>
          <w:sz w:val="28"/>
          <w:szCs w:val="28"/>
        </w:rPr>
        <w:t>Давыдова М. «Игры и задания для чуда воспитания» Москва 2010г.</w:t>
      </w:r>
    </w:p>
    <w:p w:rsidR="00A975B2" w:rsidRDefault="00A975B2">
      <w:pPr>
        <w:rPr>
          <w:sz w:val="28"/>
          <w:szCs w:val="28"/>
        </w:rPr>
      </w:pPr>
      <w:r>
        <w:rPr>
          <w:sz w:val="28"/>
          <w:szCs w:val="28"/>
        </w:rPr>
        <w:t>8.Вознюк Н.Г. « Полная энциклопедия современных развивающих игр для детей» Москва 2009г.</w:t>
      </w:r>
    </w:p>
    <w:p w:rsidR="00A975B2" w:rsidRDefault="00A975B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Страковская</w:t>
      </w:r>
      <w:proofErr w:type="spellEnd"/>
      <w:r>
        <w:rPr>
          <w:sz w:val="28"/>
          <w:szCs w:val="28"/>
        </w:rPr>
        <w:t xml:space="preserve"> В.Л. «300 подвижных игр для оздоровления детей» Москва 2014г.</w:t>
      </w:r>
    </w:p>
    <w:p w:rsidR="00A975B2" w:rsidRDefault="00A975B2">
      <w:pPr>
        <w:rPr>
          <w:sz w:val="28"/>
          <w:szCs w:val="28"/>
        </w:rPr>
      </w:pPr>
      <w:r>
        <w:rPr>
          <w:sz w:val="28"/>
          <w:szCs w:val="28"/>
        </w:rPr>
        <w:t>10. Давыдова М.А. «Спортивные мероприятия для дошкольников» Москва 2007г.</w:t>
      </w:r>
    </w:p>
    <w:p w:rsidR="00A975B2" w:rsidRDefault="00A975B2">
      <w:pPr>
        <w:rPr>
          <w:sz w:val="28"/>
          <w:szCs w:val="28"/>
        </w:rPr>
      </w:pPr>
      <w:r>
        <w:rPr>
          <w:sz w:val="28"/>
          <w:szCs w:val="28"/>
        </w:rPr>
        <w:t>11.Научно – практический журнал «Инструктор по физической культуре» Т.Ц. сфера 2017 – 2018г.</w:t>
      </w:r>
    </w:p>
    <w:p w:rsidR="00A975B2" w:rsidRDefault="00A975B2">
      <w:pPr>
        <w:rPr>
          <w:sz w:val="28"/>
          <w:szCs w:val="28"/>
        </w:rPr>
      </w:pPr>
      <w:r>
        <w:rPr>
          <w:sz w:val="28"/>
          <w:szCs w:val="28"/>
        </w:rPr>
        <w:t xml:space="preserve">12. Использование интернет ресурсов. </w:t>
      </w:r>
    </w:p>
    <w:p w:rsidR="00A975B2" w:rsidRDefault="00A975B2">
      <w:pPr>
        <w:rPr>
          <w:sz w:val="28"/>
          <w:szCs w:val="28"/>
        </w:rPr>
      </w:pPr>
    </w:p>
    <w:p w:rsidR="00A975B2" w:rsidRDefault="002B668F" w:rsidP="00A975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975B2">
        <w:rPr>
          <w:sz w:val="28"/>
          <w:szCs w:val="28"/>
        </w:rPr>
        <w:t xml:space="preserve">                           Перспективный план по самообразованию.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975B2" w:rsidTr="000B689C">
        <w:tc>
          <w:tcPr>
            <w:tcW w:w="2392" w:type="dxa"/>
          </w:tcPr>
          <w:p w:rsidR="00A975B2" w:rsidRPr="004E0496" w:rsidRDefault="00A975B2" w:rsidP="000B689C">
            <w:r>
              <w:t xml:space="preserve">       Раздел плана.</w:t>
            </w:r>
          </w:p>
        </w:tc>
        <w:tc>
          <w:tcPr>
            <w:tcW w:w="2393" w:type="dxa"/>
          </w:tcPr>
          <w:p w:rsidR="00A975B2" w:rsidRPr="004E0496" w:rsidRDefault="00A975B2" w:rsidP="000B689C">
            <w:r>
              <w:t xml:space="preserve">             Сроки. </w:t>
            </w:r>
          </w:p>
        </w:tc>
        <w:tc>
          <w:tcPr>
            <w:tcW w:w="2393" w:type="dxa"/>
          </w:tcPr>
          <w:p w:rsidR="00A975B2" w:rsidRPr="004E0496" w:rsidRDefault="00A975B2" w:rsidP="000B689C">
            <w:r>
              <w:t>Формы работы.</w:t>
            </w:r>
          </w:p>
        </w:tc>
        <w:tc>
          <w:tcPr>
            <w:tcW w:w="2393" w:type="dxa"/>
          </w:tcPr>
          <w:p w:rsidR="00A975B2" w:rsidRPr="004E0496" w:rsidRDefault="00A975B2" w:rsidP="000B689C">
            <w:r>
              <w:t>Практические выходы.</w:t>
            </w:r>
          </w:p>
        </w:tc>
      </w:tr>
      <w:tr w:rsidR="00A975B2" w:rsidTr="000B689C">
        <w:tc>
          <w:tcPr>
            <w:tcW w:w="2392" w:type="dxa"/>
          </w:tcPr>
          <w:p w:rsidR="00A975B2" w:rsidRPr="004E0496" w:rsidRDefault="00A975B2" w:rsidP="000B689C">
            <w:r>
              <w:t>Изучение методической литературы.</w:t>
            </w:r>
          </w:p>
        </w:tc>
        <w:tc>
          <w:tcPr>
            <w:tcW w:w="2393" w:type="dxa"/>
          </w:tcPr>
          <w:p w:rsidR="00A975B2" w:rsidRDefault="00A975B2" w:rsidP="000B689C"/>
          <w:p w:rsidR="00A975B2" w:rsidRPr="00F326A0" w:rsidRDefault="00A975B2" w:rsidP="000B689C">
            <w:r>
              <w:t>Сентябрь – апрель.</w:t>
            </w:r>
          </w:p>
        </w:tc>
        <w:tc>
          <w:tcPr>
            <w:tcW w:w="2393" w:type="dxa"/>
          </w:tcPr>
          <w:p w:rsidR="00A975B2" w:rsidRPr="00F326A0" w:rsidRDefault="00A975B2" w:rsidP="000B689C">
            <w:r>
              <w:t>Подбор специальной литературы.</w:t>
            </w:r>
          </w:p>
        </w:tc>
        <w:tc>
          <w:tcPr>
            <w:tcW w:w="2393" w:type="dxa"/>
          </w:tcPr>
          <w:p w:rsidR="00A975B2" w:rsidRPr="00F326A0" w:rsidRDefault="00A975B2" w:rsidP="000B689C">
            <w:r>
              <w:t>Приобретение дополнительных теоретических знаний.</w:t>
            </w:r>
          </w:p>
        </w:tc>
      </w:tr>
      <w:tr w:rsidR="00A975B2" w:rsidTr="000B689C">
        <w:tc>
          <w:tcPr>
            <w:tcW w:w="2392" w:type="dxa"/>
          </w:tcPr>
          <w:p w:rsidR="00A975B2" w:rsidRPr="004E0496" w:rsidRDefault="00A975B2" w:rsidP="000B689C">
            <w:r>
              <w:t>Диагностика физического развития.</w:t>
            </w:r>
          </w:p>
        </w:tc>
        <w:tc>
          <w:tcPr>
            <w:tcW w:w="2393" w:type="dxa"/>
          </w:tcPr>
          <w:p w:rsidR="00A975B2" w:rsidRDefault="00A975B2" w:rsidP="000B689C"/>
          <w:p w:rsidR="00A975B2" w:rsidRPr="00F326A0" w:rsidRDefault="00A975B2" w:rsidP="000B689C">
            <w:r>
              <w:t>Октябрь – апрель.</w:t>
            </w:r>
          </w:p>
        </w:tc>
        <w:tc>
          <w:tcPr>
            <w:tcW w:w="2393" w:type="dxa"/>
          </w:tcPr>
          <w:p w:rsidR="00A975B2" w:rsidRPr="00F326A0" w:rsidRDefault="00A975B2" w:rsidP="000B689C">
            <w:r>
              <w:t>Выявление физической подготовленности и двигательных навыков.</w:t>
            </w:r>
          </w:p>
        </w:tc>
        <w:tc>
          <w:tcPr>
            <w:tcW w:w="2393" w:type="dxa"/>
          </w:tcPr>
          <w:p w:rsidR="00A975B2" w:rsidRDefault="00A975B2" w:rsidP="000B689C"/>
          <w:p w:rsidR="00A975B2" w:rsidRPr="00F326A0" w:rsidRDefault="00A975B2" w:rsidP="000B689C">
            <w:r>
              <w:t>Занятия.</w:t>
            </w:r>
          </w:p>
        </w:tc>
      </w:tr>
      <w:tr w:rsidR="00A975B2" w:rsidTr="00A975B2">
        <w:tc>
          <w:tcPr>
            <w:tcW w:w="2392" w:type="dxa"/>
          </w:tcPr>
          <w:p w:rsidR="00A975B2" w:rsidRPr="004E0496" w:rsidRDefault="00A975B2" w:rsidP="00D8198D">
            <w:r>
              <w:t>Работа с детьми «Представление о здоровом образе жизни».</w:t>
            </w:r>
          </w:p>
        </w:tc>
        <w:tc>
          <w:tcPr>
            <w:tcW w:w="2393" w:type="dxa"/>
          </w:tcPr>
          <w:p w:rsidR="00A975B2" w:rsidRDefault="00A975B2" w:rsidP="00D8198D"/>
          <w:p w:rsidR="00A975B2" w:rsidRDefault="00A975B2" w:rsidP="00D8198D">
            <w:r>
              <w:t>Декабрь.</w:t>
            </w:r>
          </w:p>
          <w:p w:rsidR="00A975B2" w:rsidRPr="00962DD9" w:rsidRDefault="00A975B2" w:rsidP="00D8198D">
            <w:pPr>
              <w:jc w:val="right"/>
            </w:pPr>
          </w:p>
        </w:tc>
        <w:tc>
          <w:tcPr>
            <w:tcW w:w="2393" w:type="dxa"/>
          </w:tcPr>
          <w:p w:rsidR="00A975B2" w:rsidRPr="00F326A0" w:rsidRDefault="00A975B2" w:rsidP="00D8198D">
            <w:r>
              <w:t>Обучение подвижным играм  соответствующим возрасту детей.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Досуг                      «День подвижных игр».</w:t>
            </w:r>
          </w:p>
        </w:tc>
      </w:tr>
      <w:tr w:rsidR="00A975B2" w:rsidTr="00A975B2">
        <w:tc>
          <w:tcPr>
            <w:tcW w:w="2392" w:type="dxa"/>
          </w:tcPr>
          <w:p w:rsidR="00A975B2" w:rsidRPr="004E0496" w:rsidRDefault="00A975B2" w:rsidP="00D8198D">
            <w:r>
              <w:t>Работа с детьми.</w:t>
            </w:r>
          </w:p>
        </w:tc>
        <w:tc>
          <w:tcPr>
            <w:tcW w:w="2393" w:type="dxa"/>
          </w:tcPr>
          <w:p w:rsidR="00A975B2" w:rsidRDefault="00A975B2" w:rsidP="00D8198D"/>
          <w:p w:rsidR="00A975B2" w:rsidRPr="00962DD9" w:rsidRDefault="00A975B2" w:rsidP="00D8198D">
            <w:r>
              <w:t>Январь.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Знакомства с народными подвижными играми.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Досуг «Русские народные подвижные игры».</w:t>
            </w:r>
          </w:p>
        </w:tc>
      </w:tr>
      <w:tr w:rsidR="00A975B2" w:rsidTr="00A975B2">
        <w:tc>
          <w:tcPr>
            <w:tcW w:w="2392" w:type="dxa"/>
          </w:tcPr>
          <w:p w:rsidR="00A975B2" w:rsidRPr="004E0496" w:rsidRDefault="00A975B2" w:rsidP="00D8198D">
            <w:r>
              <w:t>Оформление картотеки игр.</w:t>
            </w:r>
          </w:p>
        </w:tc>
        <w:tc>
          <w:tcPr>
            <w:tcW w:w="2393" w:type="dxa"/>
          </w:tcPr>
          <w:p w:rsidR="00A975B2" w:rsidRDefault="00A975B2" w:rsidP="00D8198D"/>
          <w:p w:rsidR="00A975B2" w:rsidRPr="00962DD9" w:rsidRDefault="00A975B2" w:rsidP="00D8198D">
            <w:r>
              <w:t>Ноябрь.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Подбор специальной литературы.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Приобретение материала для практических занятий.</w:t>
            </w:r>
          </w:p>
        </w:tc>
      </w:tr>
      <w:tr w:rsidR="00A975B2" w:rsidTr="00A975B2">
        <w:tc>
          <w:tcPr>
            <w:tcW w:w="2392" w:type="dxa"/>
          </w:tcPr>
          <w:p w:rsidR="00A975B2" w:rsidRPr="00F326A0" w:rsidRDefault="00A975B2" w:rsidP="00D8198D">
            <w:r>
              <w:t>Консультация для родителей «Роль подвижных игр в развитии детей».</w:t>
            </w:r>
          </w:p>
        </w:tc>
        <w:tc>
          <w:tcPr>
            <w:tcW w:w="2393" w:type="dxa"/>
          </w:tcPr>
          <w:p w:rsidR="00A975B2" w:rsidRDefault="00A975B2" w:rsidP="00D8198D"/>
          <w:p w:rsidR="00A975B2" w:rsidRPr="00962DD9" w:rsidRDefault="00A975B2" w:rsidP="00D8198D">
            <w:r>
              <w:t>Февраль.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Подбор литературы.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Папка передвижка.</w:t>
            </w:r>
          </w:p>
        </w:tc>
      </w:tr>
      <w:tr w:rsidR="00A975B2" w:rsidTr="00A975B2">
        <w:tc>
          <w:tcPr>
            <w:tcW w:w="2392" w:type="dxa"/>
          </w:tcPr>
          <w:p w:rsidR="00A975B2" w:rsidRPr="00F326A0" w:rsidRDefault="00A975B2" w:rsidP="00D8198D">
            <w:r>
              <w:t>Работа с родителями и детьми.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>Февраль.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>Разработка конспекта «Папа, мама и я спортивная семья».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 xml:space="preserve">Участие в </w:t>
            </w:r>
            <w:proofErr w:type="gramStart"/>
            <w:r>
              <w:t>спортивном</w:t>
            </w:r>
            <w:proofErr w:type="gramEnd"/>
            <w:r>
              <w:t xml:space="preserve"> развлечение.</w:t>
            </w:r>
          </w:p>
        </w:tc>
      </w:tr>
      <w:tr w:rsidR="00A975B2" w:rsidTr="00A975B2">
        <w:tc>
          <w:tcPr>
            <w:tcW w:w="2392" w:type="dxa"/>
          </w:tcPr>
          <w:p w:rsidR="00A975B2" w:rsidRPr="00F326A0" w:rsidRDefault="00A975B2" w:rsidP="00D8198D">
            <w:r>
              <w:t>Активизация творческих способностей педагога.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>Март – апрель.</w:t>
            </w:r>
          </w:p>
        </w:tc>
        <w:tc>
          <w:tcPr>
            <w:tcW w:w="2393" w:type="dxa"/>
          </w:tcPr>
          <w:p w:rsidR="00A975B2" w:rsidRPr="00962DD9" w:rsidRDefault="00A975B2" w:rsidP="00D8198D">
            <w:r>
              <w:t>Разработка методической литературы и конспекта.</w:t>
            </w:r>
          </w:p>
        </w:tc>
        <w:tc>
          <w:tcPr>
            <w:tcW w:w="2393" w:type="dxa"/>
          </w:tcPr>
          <w:p w:rsidR="00A975B2" w:rsidRDefault="00A975B2" w:rsidP="00D8198D">
            <w:pPr>
              <w:rPr>
                <w:sz w:val="28"/>
                <w:szCs w:val="28"/>
              </w:rPr>
            </w:pPr>
            <w:r>
              <w:t>Участие в развлечение «Масленица» и «День здоровья».</w:t>
            </w:r>
          </w:p>
        </w:tc>
      </w:tr>
      <w:tr w:rsidR="00A975B2" w:rsidTr="00A975B2">
        <w:tc>
          <w:tcPr>
            <w:tcW w:w="2392" w:type="dxa"/>
          </w:tcPr>
          <w:p w:rsidR="00A975B2" w:rsidRPr="00F326A0" w:rsidRDefault="00A975B2" w:rsidP="00D8198D">
            <w:r>
              <w:t>Консультация для  педагогов «Роль  роль подвижных игр в воспитании детей дошкольного возраста.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>Март.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>Подбор литературы.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 xml:space="preserve">Папка передвижка. </w:t>
            </w:r>
          </w:p>
        </w:tc>
      </w:tr>
      <w:tr w:rsidR="00A975B2" w:rsidTr="00A975B2">
        <w:tc>
          <w:tcPr>
            <w:tcW w:w="2392" w:type="dxa"/>
          </w:tcPr>
          <w:p w:rsidR="00A975B2" w:rsidRPr="00F326A0" w:rsidRDefault="00A975B2" w:rsidP="00D8198D">
            <w:r>
              <w:t>Отчёт о проделанной работе по теме самообразования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 xml:space="preserve">Май. </w:t>
            </w:r>
          </w:p>
        </w:tc>
        <w:tc>
          <w:tcPr>
            <w:tcW w:w="2393" w:type="dxa"/>
          </w:tcPr>
          <w:p w:rsidR="00A975B2" w:rsidRPr="00373B0B" w:rsidRDefault="00A975B2" w:rsidP="00D8198D">
            <w:r>
              <w:t xml:space="preserve">Методическая  </w:t>
            </w:r>
            <w:proofErr w:type="spellStart"/>
            <w:r>
              <w:t>разра</w:t>
            </w:r>
            <w:proofErr w:type="spellEnd"/>
            <w:r>
              <w:t xml:space="preserve"> </w:t>
            </w:r>
            <w:proofErr w:type="spellStart"/>
            <w:r>
              <w:t>ботка</w:t>
            </w:r>
            <w:proofErr w:type="spellEnd"/>
            <w:r>
              <w:t>.</w:t>
            </w:r>
          </w:p>
        </w:tc>
        <w:tc>
          <w:tcPr>
            <w:tcW w:w="2393" w:type="dxa"/>
          </w:tcPr>
          <w:p w:rsidR="00A975B2" w:rsidRPr="009E334B" w:rsidRDefault="00A975B2" w:rsidP="00D8198D">
            <w:r>
              <w:t>Реферат.</w:t>
            </w:r>
          </w:p>
        </w:tc>
      </w:tr>
    </w:tbl>
    <w:p w:rsidR="002B668F" w:rsidRDefault="002B668F">
      <w:pPr>
        <w:rPr>
          <w:sz w:val="28"/>
          <w:szCs w:val="28"/>
        </w:rPr>
      </w:pPr>
    </w:p>
    <w:p w:rsidR="00B159D3" w:rsidRDefault="00B159D3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Default="004E0496">
      <w:pPr>
        <w:rPr>
          <w:sz w:val="28"/>
          <w:szCs w:val="28"/>
        </w:rPr>
      </w:pPr>
    </w:p>
    <w:p w:rsidR="004E0496" w:rsidRPr="00B159D3" w:rsidRDefault="004E0496">
      <w:pPr>
        <w:rPr>
          <w:sz w:val="28"/>
          <w:szCs w:val="28"/>
        </w:rPr>
      </w:pPr>
    </w:p>
    <w:sectPr w:rsidR="004E0496" w:rsidRPr="00B159D3" w:rsidSect="004E04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9D3"/>
    <w:rsid w:val="000B142C"/>
    <w:rsid w:val="002B371C"/>
    <w:rsid w:val="002B668F"/>
    <w:rsid w:val="00373B0B"/>
    <w:rsid w:val="00400BAC"/>
    <w:rsid w:val="004E0496"/>
    <w:rsid w:val="007156B6"/>
    <w:rsid w:val="00777A25"/>
    <w:rsid w:val="008E6E23"/>
    <w:rsid w:val="00962DD9"/>
    <w:rsid w:val="009E334B"/>
    <w:rsid w:val="00A975B2"/>
    <w:rsid w:val="00B159D3"/>
    <w:rsid w:val="00BD79F9"/>
    <w:rsid w:val="00C22629"/>
    <w:rsid w:val="00CB7561"/>
    <w:rsid w:val="00CD302F"/>
    <w:rsid w:val="00F3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2C62-90CD-4FDE-8DA4-83ABD69C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cp:lastPrinted>2018-09-03T08:40:00Z</cp:lastPrinted>
  <dcterms:created xsi:type="dcterms:W3CDTF">2018-01-21T04:50:00Z</dcterms:created>
  <dcterms:modified xsi:type="dcterms:W3CDTF">2019-04-23T13:28:00Z</dcterms:modified>
</cp:coreProperties>
</file>